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2AB0" w14:textId="77777777" w:rsidR="00BE202D" w:rsidRPr="00256CB5" w:rsidRDefault="00BE202D" w:rsidP="003C395F">
      <w:pPr>
        <w:rPr>
          <w:rFonts w:ascii="Arial" w:hAnsi="Arial" w:cs="Arial"/>
          <w:b/>
          <w:sz w:val="56"/>
          <w:szCs w:val="56"/>
        </w:rPr>
      </w:pPr>
      <w:r w:rsidRPr="00256CB5">
        <w:rPr>
          <w:rFonts w:ascii="Arial" w:hAnsi="Arial" w:cs="Arial"/>
          <w:b/>
          <w:sz w:val="56"/>
          <w:szCs w:val="56"/>
        </w:rPr>
        <w:t>What to do with Unused Medicine?</w:t>
      </w:r>
    </w:p>
    <w:p w14:paraId="412E5C9B" w14:textId="77777777" w:rsidR="009D3A20" w:rsidRPr="00E17AED" w:rsidRDefault="00E17AED" w:rsidP="00E17AED">
      <w:pPr>
        <w:ind w:left="360"/>
        <w:jc w:val="center"/>
        <w:rPr>
          <w:rFonts w:ascii="Arial" w:hAnsi="Arial" w:cs="Arial"/>
          <w:sz w:val="33"/>
          <w:szCs w:val="33"/>
        </w:rPr>
      </w:pPr>
      <w:r>
        <w:rPr>
          <w:noProof/>
        </w:rPr>
        <w:drawing>
          <wp:inline distT="0" distB="0" distL="0" distR="0" wp14:anchorId="6955C624" wp14:editId="1A9F34DD">
            <wp:extent cx="3618605" cy="1780970"/>
            <wp:effectExtent l="0" t="0" r="0" b="0"/>
            <wp:docPr id="2" name="tbd-logo" descr="DEA National RX Take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d-logo" descr="DEA National RX Takeb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928" cy="178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CE0BED" w:rsidRPr="00BE202D">
        <w:rPr>
          <w:noProof/>
        </w:rPr>
        <w:drawing>
          <wp:inline distT="0" distB="0" distL="0" distR="0" wp14:anchorId="68BBB755" wp14:editId="047528CD">
            <wp:extent cx="2686050" cy="1157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560" cy="117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AA388C4" w14:textId="77777777" w:rsidR="00256CB5" w:rsidRPr="00E56CE3" w:rsidRDefault="009D3A20" w:rsidP="00256CB5">
      <w:pPr>
        <w:spacing w:after="0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E56CE3">
        <w:rPr>
          <w:rFonts w:asciiTheme="majorHAnsi" w:hAnsiTheme="majorHAnsi" w:cs="Times New Roman"/>
          <w:b/>
          <w:i/>
          <w:sz w:val="28"/>
          <w:szCs w:val="28"/>
        </w:rPr>
        <w:t>Keeping unused or expired prescription medicine</w:t>
      </w:r>
      <w:r w:rsidR="00256CB5" w:rsidRPr="00E56CE3">
        <w:rPr>
          <w:rFonts w:asciiTheme="majorHAnsi" w:hAnsiTheme="majorHAnsi" w:cs="Times New Roman"/>
          <w:b/>
          <w:i/>
          <w:sz w:val="28"/>
          <w:szCs w:val="28"/>
        </w:rPr>
        <w:t xml:space="preserve">s in your home can be dangerous! Prevent prescription drugs from getting into the wrong hands. </w:t>
      </w:r>
    </w:p>
    <w:p w14:paraId="5EC2949A" w14:textId="77777777" w:rsidR="00256CB5" w:rsidRPr="00E56CE3" w:rsidRDefault="00256CB5" w:rsidP="00256CB5">
      <w:pPr>
        <w:spacing w:after="0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E56CE3">
        <w:rPr>
          <w:rFonts w:asciiTheme="majorHAnsi" w:hAnsiTheme="majorHAnsi" w:cs="Times New Roman"/>
          <w:b/>
          <w:i/>
          <w:sz w:val="28"/>
          <w:szCs w:val="28"/>
        </w:rPr>
        <w:t>Rid your home of unwanted/unused prescriptions.</w:t>
      </w:r>
    </w:p>
    <w:p w14:paraId="69CBCA22" w14:textId="77777777" w:rsidR="00E17AED" w:rsidRPr="00E56CE3" w:rsidRDefault="009D3A20" w:rsidP="00256CB5">
      <w:pPr>
        <w:spacing w:after="0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E56CE3">
        <w:rPr>
          <w:rFonts w:asciiTheme="majorHAnsi" w:hAnsiTheme="majorHAnsi" w:cs="Times New Roman"/>
          <w:b/>
          <w:i/>
          <w:sz w:val="28"/>
          <w:szCs w:val="28"/>
        </w:rPr>
        <w:t>Drop them off for safe disposal during</w:t>
      </w:r>
    </w:p>
    <w:p w14:paraId="4A1673A9" w14:textId="77777777" w:rsidR="00BE202D" w:rsidRDefault="009D3A20" w:rsidP="00256CB5">
      <w:pPr>
        <w:spacing w:after="0" w:line="240" w:lineRule="auto"/>
        <w:jc w:val="center"/>
        <w:rPr>
          <w:rFonts w:ascii="Lucida Calligraphy" w:hAnsi="Lucida Calligraphy" w:cs="Arial"/>
          <w:color w:val="7030A0"/>
          <w:sz w:val="36"/>
          <w:szCs w:val="36"/>
        </w:rPr>
      </w:pPr>
      <w:r w:rsidRPr="00BE202D">
        <w:rPr>
          <w:rFonts w:ascii="Arial" w:hAnsi="Arial" w:cs="Arial"/>
          <w:sz w:val="32"/>
          <w:szCs w:val="32"/>
        </w:rPr>
        <w:t xml:space="preserve"> </w:t>
      </w:r>
      <w:r w:rsidRPr="00256CB5">
        <w:rPr>
          <w:rFonts w:ascii="Lucida Calligraphy" w:hAnsi="Lucida Calligraphy" w:cs="Arial"/>
          <w:color w:val="7030A0"/>
          <w:sz w:val="36"/>
          <w:szCs w:val="36"/>
        </w:rPr>
        <w:t>National Prescription Drug T</w:t>
      </w:r>
      <w:r w:rsidR="00256CB5" w:rsidRPr="00256CB5">
        <w:rPr>
          <w:rFonts w:ascii="Lucida Calligraphy" w:hAnsi="Lucida Calligraphy" w:cs="Arial"/>
          <w:color w:val="7030A0"/>
          <w:sz w:val="36"/>
          <w:szCs w:val="36"/>
        </w:rPr>
        <w:t xml:space="preserve">ake-Back Day </w:t>
      </w:r>
    </w:p>
    <w:p w14:paraId="5A5FF728" w14:textId="59815584" w:rsidR="00256CB5" w:rsidRDefault="00BD133F" w:rsidP="00256CB5">
      <w:pPr>
        <w:spacing w:after="0" w:line="240" w:lineRule="auto"/>
        <w:jc w:val="center"/>
        <w:rPr>
          <w:rFonts w:ascii="Cambria Math" w:hAnsi="Cambria Math" w:cs="Arial"/>
          <w:color w:val="7030A0"/>
          <w:sz w:val="32"/>
          <w:szCs w:val="32"/>
        </w:rPr>
      </w:pPr>
      <w:r>
        <w:rPr>
          <w:rFonts w:ascii="Cambria Math" w:hAnsi="Cambria Math" w:cs="Arial"/>
          <w:color w:val="7030A0"/>
          <w:sz w:val="32"/>
          <w:szCs w:val="32"/>
        </w:rPr>
        <w:t xml:space="preserve">October </w:t>
      </w:r>
      <w:r w:rsidR="007E719C">
        <w:rPr>
          <w:rFonts w:ascii="Cambria Math" w:hAnsi="Cambria Math" w:cs="Arial"/>
          <w:color w:val="7030A0"/>
          <w:sz w:val="32"/>
          <w:szCs w:val="32"/>
        </w:rPr>
        <w:t>2</w:t>
      </w:r>
      <w:r w:rsidR="00873159">
        <w:rPr>
          <w:rFonts w:ascii="Cambria Math" w:hAnsi="Cambria Math" w:cs="Arial"/>
          <w:color w:val="7030A0"/>
          <w:sz w:val="32"/>
          <w:szCs w:val="32"/>
        </w:rPr>
        <w:t>5</w:t>
      </w:r>
      <w:r w:rsidR="00256CB5">
        <w:rPr>
          <w:rFonts w:ascii="Cambria Math" w:hAnsi="Cambria Math" w:cs="Arial"/>
          <w:color w:val="7030A0"/>
          <w:sz w:val="32"/>
          <w:szCs w:val="32"/>
        </w:rPr>
        <w:t>, 20</w:t>
      </w:r>
      <w:r w:rsidR="007E719C">
        <w:rPr>
          <w:rFonts w:ascii="Cambria Math" w:hAnsi="Cambria Math" w:cs="Arial"/>
          <w:color w:val="7030A0"/>
          <w:sz w:val="32"/>
          <w:szCs w:val="32"/>
        </w:rPr>
        <w:t>2</w:t>
      </w:r>
      <w:r w:rsidR="00FC1C2E">
        <w:rPr>
          <w:rFonts w:ascii="Cambria Math" w:hAnsi="Cambria Math" w:cs="Arial"/>
          <w:color w:val="7030A0"/>
          <w:sz w:val="32"/>
          <w:szCs w:val="32"/>
        </w:rPr>
        <w:t>4</w:t>
      </w:r>
    </w:p>
    <w:p w14:paraId="2E998E6D" w14:textId="541E1427" w:rsidR="00256CB5" w:rsidRPr="00256CB5" w:rsidRDefault="00FC1C2E" w:rsidP="00256CB5">
      <w:pPr>
        <w:spacing w:after="0" w:line="240" w:lineRule="auto"/>
        <w:jc w:val="center"/>
        <w:rPr>
          <w:rFonts w:ascii="Cambria Math" w:hAnsi="Cambria Math" w:cs="Arial"/>
          <w:color w:val="7030A0"/>
          <w:sz w:val="32"/>
          <w:szCs w:val="32"/>
        </w:rPr>
      </w:pPr>
      <w:r>
        <w:rPr>
          <w:rFonts w:ascii="Cambria Math" w:hAnsi="Cambria Math" w:cs="Arial"/>
          <w:color w:val="7030A0"/>
          <w:sz w:val="32"/>
          <w:szCs w:val="32"/>
        </w:rPr>
        <w:t>10</w:t>
      </w:r>
      <w:r w:rsidR="00256CB5" w:rsidRPr="00256CB5">
        <w:rPr>
          <w:rFonts w:ascii="Cambria Math" w:hAnsi="Cambria Math" w:cs="Arial"/>
          <w:color w:val="7030A0"/>
          <w:sz w:val="32"/>
          <w:szCs w:val="32"/>
        </w:rPr>
        <w:t xml:space="preserve"> a.m. – 2 p.m.  </w:t>
      </w:r>
      <w:r w:rsidR="00256CB5" w:rsidRPr="00256CB5">
        <w:rPr>
          <w:rFonts w:ascii="Arial" w:hAnsi="Arial" w:cs="Arial"/>
          <w:color w:val="7030A0"/>
          <w:sz w:val="32"/>
          <w:szCs w:val="32"/>
        </w:rPr>
        <w:t xml:space="preserve">   </w:t>
      </w:r>
    </w:p>
    <w:p w14:paraId="53F9BDB8" w14:textId="77777777" w:rsidR="00256CB5" w:rsidRPr="00256CB5" w:rsidRDefault="00256CB5" w:rsidP="00256CB5">
      <w:pPr>
        <w:jc w:val="center"/>
        <w:rPr>
          <w:rFonts w:ascii="Arial" w:hAnsi="Arial" w:cs="Aharoni"/>
          <w:b/>
          <w:sz w:val="32"/>
          <w:szCs w:val="32"/>
        </w:rPr>
      </w:pPr>
      <w:r w:rsidRPr="00256CB5">
        <w:rPr>
          <w:rFonts w:ascii="Arial" w:hAnsi="Arial" w:cs="Aharoni"/>
          <w:b/>
          <w:sz w:val="32"/>
          <w:szCs w:val="32"/>
        </w:rPr>
        <w:t xml:space="preserve">Sponsored by: </w:t>
      </w:r>
    </w:p>
    <w:p w14:paraId="2EF018AE" w14:textId="7346E6B7" w:rsidR="00256CB5" w:rsidRPr="003C395F" w:rsidRDefault="003C395F" w:rsidP="003C395F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Taliaferro</w:t>
      </w:r>
      <w:r w:rsidR="00256CB5" w:rsidRPr="00256CB5">
        <w:rPr>
          <w:rFonts w:ascii="Arial" w:hAnsi="Arial" w:cs="Arial"/>
          <w:b/>
          <w:color w:val="FF0000"/>
          <w:sz w:val="32"/>
          <w:szCs w:val="32"/>
        </w:rPr>
        <w:t xml:space="preserve"> County </w:t>
      </w:r>
      <w:r w:rsidR="008B1016">
        <w:rPr>
          <w:rFonts w:ascii="Arial" w:hAnsi="Arial" w:cs="Arial"/>
          <w:b/>
          <w:color w:val="FF0000"/>
          <w:sz w:val="32"/>
          <w:szCs w:val="32"/>
        </w:rPr>
        <w:t>Sheriff's</w:t>
      </w:r>
      <w:r w:rsidR="00256CB5" w:rsidRPr="00256CB5">
        <w:rPr>
          <w:rFonts w:ascii="Arial" w:hAnsi="Arial" w:cs="Arial"/>
          <w:b/>
          <w:color w:val="FF0000"/>
          <w:sz w:val="32"/>
          <w:szCs w:val="32"/>
        </w:rPr>
        <w:t xml:space="preserve"> Office &amp;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Family Connection</w:t>
      </w:r>
    </w:p>
    <w:p w14:paraId="4BEFA713" w14:textId="77777777" w:rsidR="00256CB5" w:rsidRDefault="00256CB5" w:rsidP="00256CB5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56CB5">
        <w:rPr>
          <w:rFonts w:ascii="Arial" w:hAnsi="Arial" w:cs="Arial"/>
          <w:b/>
          <w:sz w:val="32"/>
          <w:szCs w:val="32"/>
          <w:u w:val="single"/>
        </w:rPr>
        <w:t>Drop off location:</w:t>
      </w:r>
    </w:p>
    <w:p w14:paraId="43E951E7" w14:textId="1D393133" w:rsidR="00BD133F" w:rsidRPr="003C395F" w:rsidRDefault="00FC1C2E" w:rsidP="00BD133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Dollar General </w:t>
      </w:r>
    </w:p>
    <w:p w14:paraId="68F7E820" w14:textId="285C35BD" w:rsidR="00256CB5" w:rsidRDefault="00256CB5" w:rsidP="00256CB5">
      <w:pPr>
        <w:spacing w:after="0"/>
        <w:jc w:val="center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FC1C2E">
        <w:rPr>
          <w:rFonts w:ascii="Arial" w:hAnsi="Arial" w:cs="Arial"/>
          <w:sz w:val="33"/>
          <w:szCs w:val="33"/>
        </w:rPr>
        <w:t>494 Broad</w:t>
      </w:r>
      <w:r>
        <w:rPr>
          <w:rFonts w:ascii="Arial" w:hAnsi="Arial" w:cs="Arial"/>
          <w:sz w:val="33"/>
          <w:szCs w:val="33"/>
        </w:rPr>
        <w:t xml:space="preserve"> Street</w:t>
      </w:r>
    </w:p>
    <w:p w14:paraId="09911255" w14:textId="77777777" w:rsidR="00256CB5" w:rsidRDefault="003C395F" w:rsidP="00256CB5">
      <w:pPr>
        <w:spacing w:after="0"/>
        <w:jc w:val="center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</w:rPr>
        <w:t>Crawfordville, Georgia 30631</w:t>
      </w:r>
    </w:p>
    <w:p w14:paraId="1D790047" w14:textId="77777777" w:rsidR="007C053B" w:rsidRDefault="007C053B" w:rsidP="00256CB5">
      <w:pPr>
        <w:spacing w:after="0"/>
        <w:jc w:val="center"/>
        <w:rPr>
          <w:rFonts w:ascii="Arial" w:hAnsi="Arial" w:cs="Arial"/>
          <w:sz w:val="33"/>
          <w:szCs w:val="33"/>
        </w:rPr>
      </w:pPr>
    </w:p>
    <w:p w14:paraId="460C5C83" w14:textId="77777777" w:rsidR="00256CB5" w:rsidRDefault="00256CB5" w:rsidP="00256CB5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256CB5">
        <w:rPr>
          <w:rFonts w:ascii="Arial" w:hAnsi="Arial" w:cs="Arial"/>
          <w:i/>
          <w:sz w:val="28"/>
          <w:szCs w:val="28"/>
        </w:rPr>
        <w:t>The service is free and anonymous, no questions asked</w:t>
      </w:r>
      <w:r w:rsidRPr="00256CB5">
        <w:rPr>
          <w:rFonts w:ascii="Arial" w:hAnsi="Arial" w:cs="Arial"/>
          <w:b/>
          <w:i/>
          <w:sz w:val="28"/>
          <w:szCs w:val="28"/>
        </w:rPr>
        <w:t>.</w:t>
      </w:r>
      <w:r w:rsidRPr="00256CB5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345FAAF" w14:textId="77777777" w:rsidR="00256CB5" w:rsidRPr="00256CB5" w:rsidRDefault="00256CB5" w:rsidP="00256CB5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256CB5">
        <w:rPr>
          <w:rFonts w:ascii="Arial" w:hAnsi="Arial" w:cs="Arial"/>
          <w:b/>
          <w:i/>
          <w:sz w:val="28"/>
          <w:szCs w:val="28"/>
        </w:rPr>
        <w:t>Site cannot accept liquids or needles or sharps, only pills or patches</w:t>
      </w:r>
    </w:p>
    <w:p w14:paraId="0EAEF766" w14:textId="77777777" w:rsidR="00BE202D" w:rsidRPr="00256CB5" w:rsidRDefault="00BE202D" w:rsidP="00BE202D">
      <w:pPr>
        <w:pStyle w:val="Default"/>
        <w:jc w:val="center"/>
        <w:rPr>
          <w:color w:val="00B0F0"/>
          <w:sz w:val="32"/>
          <w:szCs w:val="32"/>
        </w:rPr>
      </w:pPr>
      <w:r w:rsidRPr="00256CB5">
        <w:rPr>
          <w:color w:val="00B0F0"/>
          <w:sz w:val="32"/>
          <w:szCs w:val="32"/>
        </w:rPr>
        <w:t xml:space="preserve">Visit www.dea.gov for more info. </w:t>
      </w:r>
    </w:p>
    <w:sectPr w:rsidR="00BE202D" w:rsidRPr="00256CB5" w:rsidSect="0096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A National RX Takeback" style="width:335pt;height:165pt;rotation:180;flip:x y;visibility:visible;mso-wrap-style:square" o:bullet="t">
        <v:imagedata r:id="rId1" o:title="DEA National RX Takeback"/>
      </v:shape>
    </w:pict>
  </w:numPicBullet>
  <w:abstractNum w:abstractNumId="0" w15:restartNumberingAfterBreak="0">
    <w:nsid w:val="0B656142"/>
    <w:multiLevelType w:val="hybridMultilevel"/>
    <w:tmpl w:val="98A2E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7092"/>
    <w:multiLevelType w:val="multilevel"/>
    <w:tmpl w:val="B984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C41B6"/>
    <w:multiLevelType w:val="hybridMultilevel"/>
    <w:tmpl w:val="6670773C"/>
    <w:lvl w:ilvl="0" w:tplc="C35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5CF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D8D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49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C7E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34B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5AC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25F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0D2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91809881">
    <w:abstractNumId w:val="0"/>
  </w:num>
  <w:num w:numId="2" w16cid:durableId="179853788">
    <w:abstractNumId w:val="2"/>
  </w:num>
  <w:num w:numId="3" w16cid:durableId="65641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48"/>
    <w:rsid w:val="00256CB5"/>
    <w:rsid w:val="002F630E"/>
    <w:rsid w:val="003C395F"/>
    <w:rsid w:val="005B444B"/>
    <w:rsid w:val="005D5148"/>
    <w:rsid w:val="005F7B3C"/>
    <w:rsid w:val="007C053B"/>
    <w:rsid w:val="007E719C"/>
    <w:rsid w:val="00873159"/>
    <w:rsid w:val="008B1016"/>
    <w:rsid w:val="00966E14"/>
    <w:rsid w:val="009B7FA9"/>
    <w:rsid w:val="009D3A20"/>
    <w:rsid w:val="00AD3A86"/>
    <w:rsid w:val="00AE3742"/>
    <w:rsid w:val="00BD133F"/>
    <w:rsid w:val="00BE202D"/>
    <w:rsid w:val="00CE0BED"/>
    <w:rsid w:val="00D270F2"/>
    <w:rsid w:val="00DC0606"/>
    <w:rsid w:val="00DD6E12"/>
    <w:rsid w:val="00E17AED"/>
    <w:rsid w:val="00E56CE3"/>
    <w:rsid w:val="00ED5CCE"/>
    <w:rsid w:val="00F26F04"/>
    <w:rsid w:val="00F90004"/>
    <w:rsid w:val="00F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D3B4AB"/>
  <w15:docId w15:val="{F9C112F7-C35A-471C-BB72-658A0E2E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48"/>
    <w:pPr>
      <w:ind w:left="720"/>
      <w:contextualSpacing/>
    </w:pPr>
  </w:style>
  <w:style w:type="paragraph" w:customStyle="1" w:styleId="Default">
    <w:name w:val="Default"/>
    <w:rsid w:val="00BE2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yiv0883368159msonormal">
    <w:name w:val="yiv0883368159msonormal"/>
    <w:basedOn w:val="Normal"/>
    <w:rsid w:val="005B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44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3757-BD22-409E-8B8C-F543C08C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571</Characters>
  <Application>Microsoft Office Word</Application>
  <DocSecurity>0</DocSecurity>
  <Lines>19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Taliaferro Family Connection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Terrell</dc:creator>
  <cp:lastModifiedBy>Taliaferro Family Connection</cp:lastModifiedBy>
  <cp:revision>6</cp:revision>
  <cp:lastPrinted>2024-09-19T13:27:00Z</cp:lastPrinted>
  <dcterms:created xsi:type="dcterms:W3CDTF">2024-03-04T13:51:00Z</dcterms:created>
  <dcterms:modified xsi:type="dcterms:W3CDTF">2025-09-09T14:41:00Z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e808f847-c086-412e-9107-ebbbb997d0d7</vt:lpwstr>
  </property>
</Properties>
</file>